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D9" w:rsidRPr="00246446" w:rsidRDefault="007F4BD9" w:rsidP="007F4BD9">
      <w:pPr>
        <w:jc w:val="center"/>
        <w:rPr>
          <w:b/>
        </w:rPr>
      </w:pPr>
      <w:bookmarkStart w:id="0" w:name="_GoBack"/>
      <w:bookmarkEnd w:id="0"/>
      <w:r w:rsidRPr="00246446">
        <w:rPr>
          <w:b/>
        </w:rPr>
        <w:t xml:space="preserve">ОПИСАНИЕ ПРОГРАММЫ </w:t>
      </w:r>
    </w:p>
    <w:p w:rsidR="007F4BD9" w:rsidRDefault="007F4BD9" w:rsidP="007F4BD9">
      <w:pPr>
        <w:rPr>
          <w:lang w:eastAsia="x-none"/>
        </w:rPr>
      </w:pPr>
    </w:p>
    <w:p w:rsidR="007F4BD9" w:rsidRDefault="007F4BD9" w:rsidP="007F4BD9">
      <w:pPr>
        <w:widowControl w:val="0"/>
        <w:autoSpaceDE w:val="0"/>
        <w:autoSpaceDN w:val="0"/>
        <w:adjustRightInd w:val="0"/>
      </w:pPr>
      <w:r w:rsidRPr="007572BA">
        <w:rPr>
          <w:b/>
        </w:rPr>
        <w:t>Цель подготовки по программе:</w:t>
      </w:r>
      <w:r w:rsidRPr="00246446">
        <w:t xml:space="preserve"> </w:t>
      </w:r>
    </w:p>
    <w:p w:rsidR="007F4BD9" w:rsidRDefault="007F4BD9" w:rsidP="007F4BD9">
      <w:pPr>
        <w:widowControl w:val="0"/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D85219">
        <w:rPr>
          <w:rStyle w:val="a5"/>
          <w:sz w:val="22"/>
          <w:szCs w:val="22"/>
        </w:rPr>
        <w:t>-</w:t>
      </w:r>
      <w:r w:rsidRPr="00D85219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D85219">
        <w:rPr>
          <w:sz w:val="22"/>
          <w:szCs w:val="22"/>
          <w:shd w:val="clear" w:color="auto" w:fill="FFFFFF"/>
        </w:rPr>
        <w:t>совершенствование компетенции руководителей и специалистов в области промышленной безопасности;</w:t>
      </w:r>
      <w:r w:rsidRPr="00D85219">
        <w:rPr>
          <w:sz w:val="22"/>
          <w:szCs w:val="22"/>
        </w:rPr>
        <w:br/>
      </w:r>
      <w:r w:rsidRPr="00D85219">
        <w:rPr>
          <w:sz w:val="22"/>
          <w:szCs w:val="22"/>
          <w:shd w:val="clear" w:color="auto" w:fill="FFFFFF"/>
        </w:rPr>
        <w:t>- совершенствование компетенции по организации и производству работ и контролю за соблюдением требований промышленной безопасности;</w:t>
      </w:r>
      <w:r w:rsidRPr="00D85219">
        <w:rPr>
          <w:sz w:val="22"/>
          <w:szCs w:val="22"/>
        </w:rPr>
        <w:br/>
      </w:r>
      <w:r w:rsidRPr="00D85219">
        <w:rPr>
          <w:sz w:val="22"/>
          <w:szCs w:val="22"/>
          <w:shd w:val="clear" w:color="auto" w:fill="FFFFFF"/>
        </w:rPr>
        <w:t>- совершенствование практических навыков при эксплуатации объектов газораспределения и газопотребления.</w:t>
      </w:r>
    </w:p>
    <w:p w:rsidR="007F4BD9" w:rsidRPr="00D85219" w:rsidRDefault="007F4BD9" w:rsidP="007F4BD9">
      <w:pPr>
        <w:widowControl w:val="0"/>
        <w:autoSpaceDE w:val="0"/>
        <w:autoSpaceDN w:val="0"/>
        <w:adjustRightInd w:val="0"/>
      </w:pPr>
    </w:p>
    <w:p w:rsidR="007F4BD9" w:rsidRPr="0037734A" w:rsidRDefault="007F4BD9" w:rsidP="007F4BD9">
      <w:pPr>
        <w:widowControl w:val="0"/>
        <w:autoSpaceDE w:val="0"/>
        <w:autoSpaceDN w:val="0"/>
        <w:adjustRightInd w:val="0"/>
        <w:rPr>
          <w:rFonts w:eastAsia="Batang"/>
        </w:rPr>
      </w:pPr>
      <w:r w:rsidRPr="0037734A">
        <w:rPr>
          <w:rFonts w:eastAsia="Batang"/>
          <w:position w:val="-1"/>
        </w:rPr>
        <w:t>В</w:t>
      </w:r>
      <w:r w:rsidRPr="0037734A">
        <w:rPr>
          <w:rFonts w:eastAsia="Batang"/>
          <w:spacing w:val="-20"/>
          <w:position w:val="-1"/>
        </w:rPr>
        <w:t xml:space="preserve"> </w:t>
      </w:r>
      <w:r w:rsidRPr="0037734A">
        <w:rPr>
          <w:rFonts w:eastAsia="Batang"/>
          <w:position w:val="-1"/>
        </w:rPr>
        <w:t>рез</w:t>
      </w:r>
      <w:r w:rsidRPr="0037734A">
        <w:rPr>
          <w:rFonts w:eastAsia="Batang"/>
          <w:spacing w:val="-3"/>
          <w:position w:val="-1"/>
        </w:rPr>
        <w:t>у</w:t>
      </w:r>
      <w:r w:rsidRPr="0037734A">
        <w:rPr>
          <w:rFonts w:eastAsia="Batang"/>
          <w:spacing w:val="-1"/>
          <w:position w:val="-1"/>
        </w:rPr>
        <w:t>ль</w:t>
      </w:r>
      <w:r w:rsidRPr="0037734A">
        <w:rPr>
          <w:rFonts w:eastAsia="Batang"/>
          <w:position w:val="-1"/>
        </w:rPr>
        <w:t xml:space="preserve">тате </w:t>
      </w:r>
      <w:r w:rsidRPr="0037734A">
        <w:rPr>
          <w:rFonts w:eastAsia="Batang"/>
          <w:spacing w:val="1"/>
          <w:position w:val="-1"/>
        </w:rPr>
        <w:t>о</w:t>
      </w:r>
      <w:r w:rsidRPr="0037734A">
        <w:rPr>
          <w:rFonts w:eastAsia="Batang"/>
          <w:position w:val="-1"/>
        </w:rPr>
        <w:t>сво</w:t>
      </w:r>
      <w:r w:rsidRPr="0037734A">
        <w:rPr>
          <w:rFonts w:eastAsia="Batang"/>
          <w:spacing w:val="-1"/>
          <w:position w:val="-1"/>
        </w:rPr>
        <w:t>ен</w:t>
      </w:r>
      <w:r w:rsidRPr="0037734A">
        <w:rPr>
          <w:rFonts w:eastAsia="Batang"/>
          <w:spacing w:val="1"/>
          <w:position w:val="-1"/>
        </w:rPr>
        <w:t>и</w:t>
      </w:r>
      <w:r w:rsidRPr="0037734A">
        <w:rPr>
          <w:rFonts w:eastAsia="Batang"/>
          <w:position w:val="-1"/>
        </w:rPr>
        <w:t xml:space="preserve">я </w:t>
      </w:r>
      <w:r w:rsidRPr="0037734A">
        <w:rPr>
          <w:rFonts w:eastAsia="Batang"/>
          <w:spacing w:val="-2"/>
          <w:position w:val="-1"/>
        </w:rPr>
        <w:t>п</w:t>
      </w:r>
      <w:r w:rsidRPr="0037734A">
        <w:rPr>
          <w:rFonts w:eastAsia="Batang"/>
          <w:spacing w:val="-1"/>
          <w:position w:val="-1"/>
        </w:rPr>
        <w:t>р</w:t>
      </w:r>
      <w:r w:rsidRPr="0037734A">
        <w:rPr>
          <w:rFonts w:eastAsia="Batang"/>
          <w:spacing w:val="1"/>
          <w:position w:val="-1"/>
        </w:rPr>
        <w:t>о</w:t>
      </w:r>
      <w:r w:rsidRPr="0037734A">
        <w:rPr>
          <w:rFonts w:eastAsia="Batang"/>
          <w:position w:val="-1"/>
        </w:rPr>
        <w:t>г</w:t>
      </w:r>
      <w:r w:rsidRPr="0037734A">
        <w:rPr>
          <w:rFonts w:eastAsia="Batang"/>
          <w:spacing w:val="-1"/>
          <w:position w:val="-1"/>
        </w:rPr>
        <w:t>р</w:t>
      </w:r>
      <w:r w:rsidRPr="0037734A">
        <w:rPr>
          <w:rFonts w:eastAsia="Batang"/>
          <w:position w:val="-1"/>
        </w:rPr>
        <w:t>ам</w:t>
      </w:r>
      <w:r w:rsidRPr="0037734A">
        <w:rPr>
          <w:rFonts w:eastAsia="Batang"/>
          <w:spacing w:val="-3"/>
          <w:position w:val="-1"/>
        </w:rPr>
        <w:t>м</w:t>
      </w:r>
      <w:r w:rsidRPr="0037734A">
        <w:rPr>
          <w:rFonts w:eastAsia="Batang"/>
          <w:position w:val="-1"/>
        </w:rPr>
        <w:t>ы</w:t>
      </w:r>
      <w:r w:rsidRPr="0037734A">
        <w:rPr>
          <w:rFonts w:eastAsia="Batang"/>
          <w:spacing w:val="1"/>
          <w:position w:val="-1"/>
        </w:rPr>
        <w:t xml:space="preserve"> </w:t>
      </w:r>
      <w:r w:rsidRPr="0037734A">
        <w:rPr>
          <w:rFonts w:eastAsia="Batang"/>
          <w:position w:val="-1"/>
        </w:rPr>
        <w:t>с</w:t>
      </w:r>
      <w:r w:rsidRPr="0037734A">
        <w:rPr>
          <w:rFonts w:eastAsia="Batang"/>
          <w:spacing w:val="-1"/>
          <w:position w:val="-1"/>
        </w:rPr>
        <w:t>л</w:t>
      </w:r>
      <w:r w:rsidRPr="0037734A">
        <w:rPr>
          <w:rFonts w:eastAsia="Batang"/>
          <w:spacing w:val="-4"/>
          <w:position w:val="-1"/>
        </w:rPr>
        <w:t>у</w:t>
      </w:r>
      <w:r w:rsidRPr="0037734A">
        <w:rPr>
          <w:rFonts w:eastAsia="Batang"/>
          <w:spacing w:val="2"/>
          <w:position w:val="-1"/>
        </w:rPr>
        <w:t>ш</w:t>
      </w:r>
      <w:r w:rsidRPr="0037734A">
        <w:rPr>
          <w:rFonts w:eastAsia="Batang"/>
          <w:position w:val="-1"/>
        </w:rPr>
        <w:t>ате</w:t>
      </w:r>
      <w:r w:rsidRPr="0037734A">
        <w:rPr>
          <w:rFonts w:eastAsia="Batang"/>
          <w:spacing w:val="-1"/>
          <w:position w:val="-1"/>
        </w:rPr>
        <w:t>л</w:t>
      </w:r>
      <w:r w:rsidRPr="0037734A">
        <w:rPr>
          <w:rFonts w:eastAsia="Batang"/>
          <w:position w:val="-1"/>
        </w:rPr>
        <w:t>ь д</w:t>
      </w:r>
      <w:r w:rsidRPr="0037734A">
        <w:rPr>
          <w:rFonts w:eastAsia="Batang"/>
          <w:spacing w:val="1"/>
          <w:position w:val="-1"/>
        </w:rPr>
        <w:t>о</w:t>
      </w:r>
      <w:r w:rsidRPr="0037734A">
        <w:rPr>
          <w:rFonts w:eastAsia="Batang"/>
          <w:spacing w:val="-1"/>
          <w:position w:val="-1"/>
        </w:rPr>
        <w:t>л</w:t>
      </w:r>
      <w:r w:rsidRPr="0037734A">
        <w:rPr>
          <w:rFonts w:eastAsia="Batang"/>
          <w:spacing w:val="-2"/>
          <w:position w:val="-1"/>
        </w:rPr>
        <w:t>ж</w:t>
      </w:r>
      <w:r w:rsidRPr="0037734A">
        <w:rPr>
          <w:rFonts w:eastAsia="Batang"/>
          <w:position w:val="-1"/>
        </w:rPr>
        <w:t>е</w:t>
      </w:r>
      <w:r w:rsidRPr="0037734A">
        <w:rPr>
          <w:rFonts w:eastAsia="Batang"/>
          <w:spacing w:val="-1"/>
          <w:position w:val="-1"/>
        </w:rPr>
        <w:t>н</w:t>
      </w:r>
      <w:r w:rsidRPr="0037734A">
        <w:rPr>
          <w:rFonts w:eastAsia="Batang"/>
          <w:position w:val="-1"/>
        </w:rPr>
        <w:t>:</w:t>
      </w:r>
    </w:p>
    <w:p w:rsidR="007F4BD9" w:rsidRPr="0062438C" w:rsidRDefault="007F4BD9" w:rsidP="007F4BD9">
      <w:pPr>
        <w:widowControl w:val="0"/>
        <w:autoSpaceDE w:val="0"/>
        <w:autoSpaceDN w:val="0"/>
        <w:adjustRightInd w:val="0"/>
        <w:spacing w:before="24"/>
        <w:ind w:right="-62"/>
        <w:rPr>
          <w:rFonts w:eastAsia="Batang"/>
        </w:rPr>
      </w:pPr>
      <w:r w:rsidRPr="0037734A">
        <w:rPr>
          <w:rFonts w:eastAsia="Batang"/>
          <w:b/>
          <w:bCs/>
          <w:i/>
          <w:iCs/>
        </w:rPr>
        <w:t>ум</w:t>
      </w:r>
      <w:r w:rsidRPr="0037734A">
        <w:rPr>
          <w:rFonts w:eastAsia="Batang"/>
          <w:b/>
          <w:bCs/>
          <w:i/>
          <w:iCs/>
          <w:spacing w:val="-5"/>
        </w:rPr>
        <w:t>е</w:t>
      </w:r>
      <w:r w:rsidRPr="0037734A">
        <w:rPr>
          <w:rFonts w:eastAsia="Batang"/>
          <w:b/>
          <w:bCs/>
          <w:i/>
          <w:iCs/>
          <w:spacing w:val="7"/>
        </w:rPr>
        <w:t>т</w:t>
      </w:r>
      <w:r w:rsidRPr="0037734A">
        <w:rPr>
          <w:rFonts w:eastAsia="Batang"/>
          <w:b/>
          <w:bCs/>
          <w:i/>
          <w:iCs/>
        </w:rPr>
        <w:t>ь</w:t>
      </w:r>
    </w:p>
    <w:p w:rsidR="007F4BD9" w:rsidRDefault="007F4BD9" w:rsidP="007F4BD9">
      <w:pPr>
        <w:widowControl w:val="0"/>
        <w:autoSpaceDE w:val="0"/>
        <w:autoSpaceDN w:val="0"/>
        <w:adjustRightInd w:val="0"/>
        <w:ind w:left="600"/>
        <w:rPr>
          <w:rFonts w:eastAsia="Batang"/>
          <w:b/>
          <w:bCs/>
          <w:i/>
          <w:iCs/>
          <w:spacing w:val="1"/>
        </w:rPr>
      </w:pPr>
      <w:r w:rsidRPr="00D85219">
        <w:rPr>
          <w:rFonts w:eastAsia="Calibri"/>
          <w:sz w:val="22"/>
          <w:szCs w:val="22"/>
          <w:shd w:val="clear" w:color="auto" w:fill="FFFFFF"/>
          <w:lang w:eastAsia="en-US"/>
        </w:rPr>
        <w:t>в соответствии с требованиями должностных инструкций и нормативных документов:</w:t>
      </w:r>
      <w:r w:rsidRPr="00D85219">
        <w:rPr>
          <w:rFonts w:eastAsia="Calibri"/>
          <w:sz w:val="22"/>
          <w:szCs w:val="22"/>
          <w:shd w:val="clear" w:color="auto" w:fill="FFFFFF"/>
          <w:lang w:eastAsia="en-US"/>
        </w:rPr>
        <w:br/>
        <w:t>- осуществлять организацию работы по эксплуатации объектов газораспределения и газопотребления на опасных производственных объектах;</w:t>
      </w:r>
      <w:r w:rsidRPr="00D85219">
        <w:rPr>
          <w:rFonts w:eastAsia="Calibri"/>
          <w:sz w:val="22"/>
          <w:szCs w:val="22"/>
          <w:shd w:val="clear" w:color="auto" w:fill="FFFFFF"/>
          <w:lang w:eastAsia="en-US"/>
        </w:rPr>
        <w:br/>
        <w:t>- осуществлять организацию и контроль за работой персонала, связанного с эксплуатацией объектов газораспределения и газопотребления на опасных производственных объектах;</w:t>
      </w:r>
      <w:r w:rsidRPr="00D85219">
        <w:rPr>
          <w:rFonts w:eastAsia="Calibri"/>
          <w:sz w:val="22"/>
          <w:szCs w:val="22"/>
          <w:shd w:val="clear" w:color="auto" w:fill="FFFFFF"/>
          <w:lang w:eastAsia="en-US"/>
        </w:rPr>
        <w:br/>
        <w:t>- обеспечивать выполнение требований правил безопасности, регламентирующих безопасность производства работ при эксплуатации объектов газораспределения и газопотребления на опасных производственных объектах;</w:t>
      </w:r>
      <w:r w:rsidRPr="00D85219">
        <w:rPr>
          <w:rFonts w:eastAsia="Calibri"/>
          <w:sz w:val="22"/>
          <w:szCs w:val="22"/>
          <w:shd w:val="clear" w:color="auto" w:fill="FFFFFF"/>
          <w:lang w:eastAsia="en-US"/>
        </w:rPr>
        <w:br/>
        <w:t>- осуществлять производственный контроль за обеспечением требований промышленной безопасности в пределах своих полномочий;</w:t>
      </w:r>
      <w:r w:rsidRPr="00D85219">
        <w:rPr>
          <w:rFonts w:eastAsia="Calibri"/>
          <w:sz w:val="22"/>
          <w:szCs w:val="22"/>
          <w:shd w:val="clear" w:color="auto" w:fill="FFFFFF"/>
          <w:lang w:eastAsia="en-US"/>
        </w:rPr>
        <w:br/>
        <w:t>- проводить анализ состояния безопасности производства работ и обеспечивать ее соблюдение в пределах своих полномочий.</w:t>
      </w:r>
      <w:r w:rsidRPr="0062438C">
        <w:rPr>
          <w:rFonts w:eastAsia="Batang"/>
          <w:b/>
          <w:bCs/>
          <w:i/>
          <w:iCs/>
          <w:spacing w:val="1"/>
        </w:rPr>
        <w:t xml:space="preserve"> </w:t>
      </w:r>
    </w:p>
    <w:p w:rsidR="007F4BD9" w:rsidRPr="00D85219" w:rsidRDefault="007F4BD9" w:rsidP="007F4BD9">
      <w:pPr>
        <w:widowControl w:val="0"/>
        <w:autoSpaceDE w:val="0"/>
        <w:autoSpaceDN w:val="0"/>
        <w:adjustRightInd w:val="0"/>
        <w:rPr>
          <w:rFonts w:eastAsia="Batang"/>
        </w:rPr>
      </w:pPr>
      <w:r w:rsidRPr="0062438C">
        <w:rPr>
          <w:rFonts w:eastAsia="Batang"/>
          <w:b/>
          <w:bCs/>
          <w:i/>
          <w:iCs/>
          <w:spacing w:val="1"/>
        </w:rPr>
        <w:t>з</w:t>
      </w:r>
      <w:r w:rsidRPr="0062438C">
        <w:rPr>
          <w:rFonts w:eastAsia="Batang"/>
          <w:b/>
          <w:bCs/>
          <w:i/>
          <w:iCs/>
        </w:rPr>
        <w:t>н</w:t>
      </w:r>
      <w:r w:rsidRPr="0062438C">
        <w:rPr>
          <w:rFonts w:eastAsia="Batang"/>
          <w:b/>
          <w:bCs/>
          <w:i/>
          <w:iCs/>
          <w:spacing w:val="-3"/>
        </w:rPr>
        <w:t>а</w:t>
      </w:r>
      <w:r w:rsidRPr="0062438C">
        <w:rPr>
          <w:rFonts w:eastAsia="Batang"/>
          <w:b/>
          <w:bCs/>
          <w:i/>
          <w:iCs/>
          <w:spacing w:val="4"/>
        </w:rPr>
        <w:t>т</w:t>
      </w:r>
      <w:r w:rsidRPr="0062438C">
        <w:rPr>
          <w:rFonts w:eastAsia="Batang"/>
          <w:b/>
          <w:bCs/>
          <w:i/>
          <w:iCs/>
          <w:spacing w:val="-1"/>
        </w:rPr>
        <w:t>ь</w:t>
      </w:r>
      <w:r w:rsidRPr="0062438C">
        <w:rPr>
          <w:rFonts w:eastAsia="Batang"/>
          <w:b/>
          <w:bCs/>
          <w:i/>
          <w:iCs/>
        </w:rPr>
        <w:t>:</w:t>
      </w:r>
    </w:p>
    <w:p w:rsidR="007F4BD9" w:rsidRPr="00D85219" w:rsidRDefault="007F4BD9" w:rsidP="007F4BD9">
      <w:pPr>
        <w:pStyle w:val="Default"/>
        <w:ind w:left="600"/>
        <w:rPr>
          <w:color w:val="auto"/>
        </w:rPr>
      </w:pPr>
      <w:r w:rsidRPr="00D85219">
        <w:rPr>
          <w:color w:val="auto"/>
          <w:sz w:val="22"/>
          <w:szCs w:val="22"/>
          <w:shd w:val="clear" w:color="auto" w:fill="FFFFFF"/>
        </w:rPr>
        <w:t>- нормативные правовые документы и методические материалы по основам промышленной безопасности;</w:t>
      </w:r>
      <w:r w:rsidRPr="00D85219">
        <w:rPr>
          <w:color w:val="auto"/>
          <w:sz w:val="22"/>
          <w:szCs w:val="22"/>
        </w:rPr>
        <w:br/>
      </w:r>
      <w:r w:rsidRPr="00D85219">
        <w:rPr>
          <w:color w:val="auto"/>
          <w:sz w:val="22"/>
          <w:szCs w:val="22"/>
          <w:shd w:val="clear" w:color="auto" w:fill="FFFFFF"/>
        </w:rPr>
        <w:t>- нормативно-технические документы, регламентирующие безопасность производства работ при эксплуатации объектов газораспределения и газопотребления на опасных производственных объектах;</w:t>
      </w:r>
      <w:r w:rsidRPr="00D85219">
        <w:rPr>
          <w:color w:val="auto"/>
          <w:sz w:val="22"/>
          <w:szCs w:val="22"/>
        </w:rPr>
        <w:br/>
      </w:r>
      <w:r w:rsidRPr="00D85219">
        <w:rPr>
          <w:color w:val="auto"/>
          <w:sz w:val="22"/>
          <w:szCs w:val="22"/>
          <w:shd w:val="clear" w:color="auto" w:fill="FFFFFF"/>
        </w:rPr>
        <w:t>- права и обязанности работников, связанных с эксплуатацией опасных производственных объектов;</w:t>
      </w:r>
      <w:r w:rsidRPr="00D85219">
        <w:rPr>
          <w:color w:val="auto"/>
          <w:sz w:val="22"/>
          <w:szCs w:val="22"/>
        </w:rPr>
        <w:br/>
      </w:r>
      <w:r w:rsidRPr="00D85219">
        <w:rPr>
          <w:color w:val="auto"/>
          <w:sz w:val="22"/>
          <w:szCs w:val="22"/>
          <w:shd w:val="clear" w:color="auto" w:fill="FFFFFF"/>
        </w:rPr>
        <w:t>- формы и методы работы соответствующих категорий работников, непосредственно связанных с эксплуатацией опасных производственных объектов;</w:t>
      </w:r>
      <w:r w:rsidRPr="00D85219">
        <w:rPr>
          <w:color w:val="auto"/>
          <w:sz w:val="22"/>
          <w:szCs w:val="22"/>
        </w:rPr>
        <w:br/>
      </w:r>
      <w:r w:rsidRPr="00D85219">
        <w:rPr>
          <w:color w:val="auto"/>
          <w:sz w:val="22"/>
          <w:szCs w:val="22"/>
          <w:shd w:val="clear" w:color="auto" w:fill="FFFFFF"/>
        </w:rPr>
        <w:t>- основные принципы функционирования технических устройств, применяемых на опасных производственных объектах;</w:t>
      </w:r>
      <w:r w:rsidRPr="00D85219">
        <w:rPr>
          <w:color w:val="auto"/>
          <w:sz w:val="22"/>
          <w:szCs w:val="22"/>
        </w:rPr>
        <w:br/>
      </w:r>
      <w:r w:rsidRPr="00D85219">
        <w:rPr>
          <w:color w:val="auto"/>
          <w:sz w:val="22"/>
          <w:szCs w:val="22"/>
          <w:shd w:val="clear" w:color="auto" w:fill="FFFFFF"/>
        </w:rPr>
        <w:t>- основные требования к работе с документами по вопросам эксплуатации объектов газораспределения и газопотребления на опасных производственных объектах.</w:t>
      </w:r>
      <w:r w:rsidRPr="00D85219">
        <w:rPr>
          <w:color w:val="auto"/>
        </w:rPr>
        <w:t xml:space="preserve"> </w:t>
      </w:r>
    </w:p>
    <w:p w:rsidR="007F4BD9" w:rsidRDefault="007F4BD9" w:rsidP="007F4BD9">
      <w:pPr>
        <w:pStyle w:val="Default"/>
      </w:pPr>
    </w:p>
    <w:p w:rsidR="00F22673" w:rsidRDefault="00F22673"/>
    <w:sectPr w:rsidR="00F22673" w:rsidSect="007F4B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D9"/>
    <w:rsid w:val="002634F8"/>
    <w:rsid w:val="007F4BD9"/>
    <w:rsid w:val="00F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E293"/>
  <w15:chartTrackingRefBased/>
  <w15:docId w15:val="{515B8B15-A319-49B6-8D98-539BA43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F4BD9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F4BD9"/>
    <w:pPr>
      <w:shd w:val="clear" w:color="auto" w:fill="FFFFFF"/>
      <w:spacing w:line="355" w:lineRule="exact"/>
      <w:ind w:hanging="30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F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4BD9"/>
  </w:style>
  <w:style w:type="character" w:styleId="a5">
    <w:name w:val="Strong"/>
    <w:basedOn w:val="a0"/>
    <w:qFormat/>
    <w:rsid w:val="007F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Юрист</cp:lastModifiedBy>
  <cp:revision>2</cp:revision>
  <dcterms:created xsi:type="dcterms:W3CDTF">2020-01-06T12:37:00Z</dcterms:created>
  <dcterms:modified xsi:type="dcterms:W3CDTF">2020-01-10T12:51:00Z</dcterms:modified>
</cp:coreProperties>
</file>